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A" w:rsidRDefault="009167AF" w:rsidP="002A7616">
      <w:pPr>
        <w:pStyle w:val="a5"/>
      </w:pPr>
      <w:r>
        <w:t>Приложение №</w:t>
      </w:r>
      <w:r w:rsidR="00E272AF">
        <w:t>1</w:t>
      </w:r>
      <w:r w:rsidR="00280EF4">
        <w:t xml:space="preserve"> к Правилам </w:t>
      </w:r>
      <w:r w:rsidR="009B08FA">
        <w:t xml:space="preserve">       </w:t>
      </w:r>
      <w:r w:rsidR="002A7616">
        <w:t xml:space="preserve">    </w:t>
      </w:r>
      <w:r w:rsidR="009B08FA">
        <w:t xml:space="preserve">предоставления </w:t>
      </w:r>
      <w:proofErr w:type="gramStart"/>
      <w:r w:rsidR="009B08FA">
        <w:t>гостиничных</w:t>
      </w:r>
      <w:proofErr w:type="gramEnd"/>
      <w:r w:rsidR="009B08FA">
        <w:t xml:space="preserve">    </w:t>
      </w:r>
      <w:proofErr w:type="spellStart"/>
      <w:r w:rsidR="002A7616">
        <w:t>улуг</w:t>
      </w:r>
      <w:proofErr w:type="spellEnd"/>
      <w:r w:rsidR="002A7616">
        <w:t xml:space="preserve"> загородного комплекса «</w:t>
      </w:r>
      <w:proofErr w:type="spellStart"/>
      <w:r w:rsidR="002A7616" w:rsidRPr="0013617A">
        <w:t>Dolphin</w:t>
      </w:r>
      <w:proofErr w:type="spellEnd"/>
      <w:r w:rsidR="002A7616" w:rsidRPr="0013617A">
        <w:t xml:space="preserve"> </w:t>
      </w:r>
      <w:proofErr w:type="spellStart"/>
      <w:r w:rsidR="002A7616" w:rsidRPr="0013617A">
        <w:t>Planet</w:t>
      </w:r>
      <w:proofErr w:type="spellEnd"/>
      <w:r w:rsidR="002A7616">
        <w:t>»</w:t>
      </w:r>
    </w:p>
    <w:p w:rsidR="009167AF" w:rsidRDefault="009167AF" w:rsidP="009167AF">
      <w:pPr>
        <w:spacing w:after="6" w:line="259" w:lineRule="auto"/>
        <w:ind w:left="0" w:right="7" w:firstLine="0"/>
        <w:jc w:val="center"/>
        <w:rPr>
          <w:sz w:val="26"/>
        </w:rPr>
      </w:pPr>
    </w:p>
    <w:p w:rsidR="009167AF" w:rsidRDefault="00280EF4" w:rsidP="006472A2">
      <w:pPr>
        <w:pStyle w:val="a5"/>
        <w:ind w:left="0" w:right="0" w:firstLine="567"/>
        <w:jc w:val="center"/>
      </w:pPr>
      <w:r>
        <w:t>ПРАВИЛА БЕЗОПАСНОСТИ,</w:t>
      </w:r>
    </w:p>
    <w:p w:rsidR="00280EF4" w:rsidRDefault="00280EF4" w:rsidP="00C937B5">
      <w:pPr>
        <w:pStyle w:val="a5"/>
        <w:ind w:left="0" w:right="0" w:firstLine="641"/>
        <w:jc w:val="center"/>
      </w:pPr>
      <w:proofErr w:type="gramStart"/>
      <w:r>
        <w:t xml:space="preserve">ДЕЙСТВУЮЩИЕ НА ТЕРРИТОРИИ ГОСТИНИЧНОГО </w:t>
      </w:r>
      <w:r w:rsidR="009B08FA">
        <w:t xml:space="preserve">ЗАГОРОДНОГО </w:t>
      </w:r>
      <w:r>
        <w:t>КОМПЛЕКСА «</w:t>
      </w:r>
      <w:r w:rsidR="0013617A" w:rsidRPr="0013617A">
        <w:rPr>
          <w:lang w:val="en-US"/>
        </w:rPr>
        <w:t>Dolphin</w:t>
      </w:r>
      <w:r w:rsidR="0013617A" w:rsidRPr="0013617A">
        <w:t xml:space="preserve"> </w:t>
      </w:r>
      <w:r w:rsidR="0013617A" w:rsidRPr="0013617A">
        <w:rPr>
          <w:lang w:val="en-US"/>
        </w:rPr>
        <w:t>Planet</w:t>
      </w:r>
      <w:r w:rsidR="009B08FA">
        <w:t xml:space="preserve"> </w:t>
      </w:r>
      <w:r>
        <w:t>»</w:t>
      </w:r>
      <w:proofErr w:type="gramEnd"/>
    </w:p>
    <w:p w:rsidR="00C937B5" w:rsidRDefault="00C937B5" w:rsidP="009167AF">
      <w:pPr>
        <w:tabs>
          <w:tab w:val="center" w:pos="515"/>
          <w:tab w:val="center" w:pos="2499"/>
        </w:tabs>
        <w:spacing w:after="266" w:line="267" w:lineRule="auto"/>
        <w:ind w:left="0" w:right="0" w:firstLine="0"/>
        <w:jc w:val="center"/>
        <w:rPr>
          <w:sz w:val="26"/>
        </w:rPr>
      </w:pPr>
    </w:p>
    <w:p w:rsidR="00280EF4" w:rsidRDefault="006472A2" w:rsidP="009167AF">
      <w:pPr>
        <w:tabs>
          <w:tab w:val="center" w:pos="515"/>
          <w:tab w:val="center" w:pos="2499"/>
        </w:tabs>
        <w:spacing w:after="266" w:line="267" w:lineRule="auto"/>
        <w:ind w:left="0" w:right="0" w:firstLine="0"/>
        <w:jc w:val="center"/>
      </w:pPr>
      <w:r>
        <w:rPr>
          <w:sz w:val="26"/>
          <w:lang w:val="en-US"/>
        </w:rPr>
        <w:t>I</w:t>
      </w:r>
      <w:r w:rsidR="00280EF4">
        <w:rPr>
          <w:sz w:val="26"/>
        </w:rPr>
        <w:t>.</w:t>
      </w:r>
      <w:r w:rsidR="00280EF4">
        <w:rPr>
          <w:sz w:val="26"/>
        </w:rPr>
        <w:tab/>
        <w:t>ОБЩИЕ ПОЛОЖЕНИЯ</w:t>
      </w:r>
    </w:p>
    <w:p w:rsidR="00280EF4" w:rsidRDefault="00280EF4" w:rsidP="00280EF4">
      <w:pPr>
        <w:ind w:left="57" w:right="14" w:firstLine="706"/>
      </w:pPr>
      <w:r>
        <w:t>Настоящие Правила определяют требования по соблюдению безопасности для физических лиц (гостей/посетителей), находящихся на территории гостиничного</w:t>
      </w:r>
      <w:r w:rsidR="0013617A">
        <w:t xml:space="preserve"> загородного </w:t>
      </w:r>
      <w:r>
        <w:t xml:space="preserve"> комплекса «</w:t>
      </w:r>
      <w:proofErr w:type="spellStart"/>
      <w:r w:rsidR="0013617A" w:rsidRPr="0013617A">
        <w:t>Dolphin</w:t>
      </w:r>
      <w:proofErr w:type="spellEnd"/>
      <w:r w:rsidR="0013617A" w:rsidRPr="0013617A">
        <w:t xml:space="preserve"> </w:t>
      </w:r>
      <w:proofErr w:type="spellStart"/>
      <w:r w:rsidR="0013617A" w:rsidRPr="0013617A">
        <w:t>Planet</w:t>
      </w:r>
      <w:proofErr w:type="spellEnd"/>
      <w:r>
        <w:t>».</w:t>
      </w:r>
    </w:p>
    <w:p w:rsidR="0013617A" w:rsidRDefault="00280EF4" w:rsidP="0013617A">
      <w:pPr>
        <w:ind w:left="57" w:right="14" w:firstLine="706"/>
      </w:pPr>
      <w:r>
        <w:t>Обеспечение безопасности лиц, находящихся на территории гостиничного</w:t>
      </w:r>
      <w:r w:rsidR="0013617A" w:rsidRPr="0013617A">
        <w:t xml:space="preserve"> </w:t>
      </w:r>
      <w:r w:rsidR="0013617A">
        <w:t>загородного  комплекса «</w:t>
      </w:r>
      <w:proofErr w:type="spellStart"/>
      <w:r w:rsidR="0013617A" w:rsidRPr="0013617A">
        <w:t>Dolphin</w:t>
      </w:r>
      <w:proofErr w:type="spellEnd"/>
      <w:r w:rsidR="0013617A" w:rsidRPr="0013617A">
        <w:t xml:space="preserve"> </w:t>
      </w:r>
      <w:proofErr w:type="spellStart"/>
      <w:r w:rsidR="0013617A" w:rsidRPr="0013617A">
        <w:t>Planet</w:t>
      </w:r>
      <w:proofErr w:type="spellEnd"/>
      <w:r w:rsidR="0013617A">
        <w:t>»</w:t>
      </w:r>
      <w:r>
        <w:t>— является одной из приоритетных задач в повседневной деятельности</w:t>
      </w:r>
      <w:r w:rsidR="0013617A">
        <w:t xml:space="preserve"> загородного  комплекса «</w:t>
      </w:r>
      <w:proofErr w:type="spellStart"/>
      <w:r w:rsidR="0013617A" w:rsidRPr="0013617A">
        <w:t>Dolphin</w:t>
      </w:r>
      <w:proofErr w:type="spellEnd"/>
      <w:r w:rsidR="0013617A" w:rsidRPr="0013617A">
        <w:t xml:space="preserve"> </w:t>
      </w:r>
      <w:proofErr w:type="spellStart"/>
      <w:r w:rsidR="0013617A" w:rsidRPr="0013617A">
        <w:t>Planet</w:t>
      </w:r>
      <w:proofErr w:type="spellEnd"/>
      <w:r w:rsidR="0013617A">
        <w:t>».</w:t>
      </w:r>
    </w:p>
    <w:p w:rsidR="00280EF4" w:rsidRDefault="00280EF4" w:rsidP="0013617A">
      <w:pPr>
        <w:ind w:left="0" w:right="14" w:firstLine="0"/>
      </w:pPr>
      <w:r>
        <w:t xml:space="preserve">Особое внимание в Гостинице уделяется мерам, направленным на усиление </w:t>
      </w:r>
      <w:proofErr w:type="spellStart"/>
      <w:r>
        <w:t>антикриминальной</w:t>
      </w:r>
      <w:proofErr w:type="spellEnd"/>
      <w:r>
        <w:t xml:space="preserve"> и антитеррористической защищённости, целью которых является защита жизни и здоровья гостей, посетителей и сотрудников Гостиницы, объектов гостиничного комплекса, обеспечения безопасного и комфортного нахождения на территории Гостиницы.</w:t>
      </w:r>
    </w:p>
    <w:p w:rsidR="00280EF4" w:rsidRDefault="00280EF4" w:rsidP="0013617A">
      <w:pPr>
        <w:ind w:left="57" w:right="14" w:firstLine="706"/>
      </w:pPr>
      <w:r>
        <w:t xml:space="preserve">За безопасность на территории гостиничного </w:t>
      </w:r>
      <w:r w:rsidR="0013617A">
        <w:t>загородного комплекса «</w:t>
      </w:r>
      <w:proofErr w:type="spellStart"/>
      <w:r w:rsidR="0013617A" w:rsidRPr="0013617A">
        <w:t>Dolphin</w:t>
      </w:r>
      <w:proofErr w:type="spellEnd"/>
      <w:r w:rsidR="0013617A" w:rsidRPr="0013617A">
        <w:t xml:space="preserve"> </w:t>
      </w:r>
      <w:proofErr w:type="spellStart"/>
      <w:r w:rsidR="0013617A" w:rsidRPr="0013617A">
        <w:t>Planet</w:t>
      </w:r>
      <w:proofErr w:type="spellEnd"/>
      <w:r w:rsidR="0013617A">
        <w:t xml:space="preserve">» </w:t>
      </w:r>
      <w:r w:rsidR="007E67DC">
        <w:t xml:space="preserve">отвечает </w:t>
      </w:r>
      <w:r>
        <w:t>Сл</w:t>
      </w:r>
      <w:r w:rsidR="007E67DC">
        <w:t>ужба</w:t>
      </w:r>
      <w:r>
        <w:t xml:space="preserve"> безопасности гостиничного</w:t>
      </w:r>
      <w:r w:rsidR="0013617A">
        <w:t xml:space="preserve">  загородного комплекса «</w:t>
      </w:r>
      <w:proofErr w:type="spellStart"/>
      <w:r w:rsidR="0013617A" w:rsidRPr="0013617A">
        <w:t>Dolphin</w:t>
      </w:r>
      <w:proofErr w:type="spellEnd"/>
      <w:r w:rsidR="0013617A" w:rsidRPr="0013617A">
        <w:t xml:space="preserve"> </w:t>
      </w:r>
      <w:proofErr w:type="spellStart"/>
      <w:r w:rsidR="0013617A" w:rsidRPr="0013617A">
        <w:t>Planet</w:t>
      </w:r>
      <w:proofErr w:type="spellEnd"/>
      <w:r w:rsidR="0013617A">
        <w:t>»</w:t>
      </w:r>
      <w:r>
        <w:t>.</w:t>
      </w:r>
    </w:p>
    <w:p w:rsidR="00280EF4" w:rsidRDefault="0013617A" w:rsidP="00280EF4">
      <w:pPr>
        <w:spacing w:after="352"/>
        <w:ind w:left="57" w:right="14" w:firstLine="706"/>
      </w:pPr>
      <w:r>
        <w:t>Загородный комплекс «</w:t>
      </w:r>
      <w:proofErr w:type="spellStart"/>
      <w:r w:rsidRPr="0013617A">
        <w:t>Dolphin</w:t>
      </w:r>
      <w:proofErr w:type="spellEnd"/>
      <w:r w:rsidRPr="0013617A">
        <w:t xml:space="preserve"> </w:t>
      </w:r>
      <w:proofErr w:type="spellStart"/>
      <w:r w:rsidRPr="0013617A">
        <w:t>Planet</w:t>
      </w:r>
      <w:proofErr w:type="spellEnd"/>
      <w:r>
        <w:t xml:space="preserve">» </w:t>
      </w:r>
      <w:r w:rsidR="00280EF4">
        <w:t>вправе принимать решение о введении дополнительных мер по обеспечению безопасности на тер</w:t>
      </w:r>
      <w:r w:rsidR="007E67DC">
        <w:t>ритории гостиничного загородного комплекса «</w:t>
      </w:r>
      <w:proofErr w:type="spellStart"/>
      <w:r w:rsidR="007E67DC" w:rsidRPr="0013617A">
        <w:t>Dolphin</w:t>
      </w:r>
      <w:proofErr w:type="spellEnd"/>
      <w:r w:rsidR="007E67DC" w:rsidRPr="0013617A">
        <w:t xml:space="preserve"> </w:t>
      </w:r>
      <w:proofErr w:type="spellStart"/>
      <w:r w:rsidR="007E67DC" w:rsidRPr="0013617A">
        <w:t>Planet</w:t>
      </w:r>
      <w:proofErr w:type="spellEnd"/>
      <w:r w:rsidR="007E67DC">
        <w:t>».</w:t>
      </w:r>
    </w:p>
    <w:p w:rsidR="00280EF4" w:rsidRDefault="007E67DC" w:rsidP="007E67DC">
      <w:pPr>
        <w:spacing w:after="293" w:line="267" w:lineRule="auto"/>
        <w:ind w:left="457" w:right="0" w:hanging="10"/>
      </w:pPr>
      <w:r>
        <w:rPr>
          <w:sz w:val="26"/>
        </w:rPr>
        <w:t xml:space="preserve">               </w:t>
      </w:r>
    </w:p>
    <w:p w:rsidR="006472A2" w:rsidRDefault="00453BF2" w:rsidP="006472A2">
      <w:pPr>
        <w:spacing w:after="0" w:line="266" w:lineRule="auto"/>
        <w:ind w:left="0" w:right="0" w:firstLine="0"/>
      </w:pPr>
      <w:r w:rsidRPr="00453BF2">
        <w:rPr>
          <w:szCs w:val="24"/>
        </w:rPr>
        <w:t xml:space="preserve">    </w:t>
      </w:r>
      <w:r>
        <w:rPr>
          <w:szCs w:val="24"/>
          <w:lang w:val="en-US"/>
        </w:rPr>
        <w:t>II</w:t>
      </w:r>
      <w:r w:rsidR="00280EF4" w:rsidRPr="00C937B5">
        <w:rPr>
          <w:szCs w:val="24"/>
        </w:rPr>
        <w:t>. ОБЯЗАТЕЛЬСТВА</w:t>
      </w:r>
      <w:r w:rsidR="00C937B5" w:rsidRPr="00C937B5">
        <w:rPr>
          <w:szCs w:val="24"/>
        </w:rPr>
        <w:t xml:space="preserve"> </w:t>
      </w:r>
      <w:r w:rsidR="006472A2" w:rsidRPr="00C937B5">
        <w:rPr>
          <w:szCs w:val="24"/>
        </w:rPr>
        <w:t>ФИЗИЧЕСКОГО</w:t>
      </w:r>
      <w:r w:rsidR="006472A2">
        <w:rPr>
          <w:szCs w:val="24"/>
        </w:rPr>
        <w:t xml:space="preserve"> </w:t>
      </w:r>
      <w:r w:rsidR="006472A2" w:rsidRPr="00C937B5">
        <w:rPr>
          <w:szCs w:val="24"/>
        </w:rPr>
        <w:t>ЛИЦА</w:t>
      </w:r>
      <w:r w:rsidR="00280EF4" w:rsidRPr="00C937B5">
        <w:rPr>
          <w:szCs w:val="24"/>
        </w:rPr>
        <w:t>,</w:t>
      </w:r>
      <w:r w:rsidR="00C937B5">
        <w:rPr>
          <w:szCs w:val="24"/>
        </w:rPr>
        <w:t xml:space="preserve"> </w:t>
      </w:r>
      <w:r w:rsidR="00C937B5" w:rsidRPr="00C937B5">
        <w:rPr>
          <w:szCs w:val="24"/>
        </w:rPr>
        <w:t>ВХОДЯЩЕГО/</w:t>
      </w:r>
      <w:proofErr w:type="gramStart"/>
      <w:r w:rsidR="00C937B5" w:rsidRPr="00C937B5">
        <w:rPr>
          <w:szCs w:val="24"/>
        </w:rPr>
        <w:t>Н</w:t>
      </w:r>
      <w:r w:rsidR="00C937B5">
        <w:rPr>
          <w:szCs w:val="24"/>
        </w:rPr>
        <w:t xml:space="preserve">АХОДЯЩЕГОСЯ </w:t>
      </w:r>
      <w:r w:rsidRPr="00453BF2">
        <w:rPr>
          <w:szCs w:val="24"/>
        </w:rPr>
        <w:t xml:space="preserve"> </w:t>
      </w:r>
      <w:r w:rsidR="00C937B5">
        <w:rPr>
          <w:szCs w:val="24"/>
        </w:rPr>
        <w:t>НА</w:t>
      </w:r>
      <w:proofErr w:type="gramEnd"/>
      <w:r w:rsidR="006472A2" w:rsidRPr="006472A2">
        <w:rPr>
          <w:sz w:val="26"/>
        </w:rPr>
        <w:t xml:space="preserve"> </w:t>
      </w:r>
      <w:r w:rsidR="006472A2">
        <w:t>ТЕРРИТОРИИ</w:t>
      </w:r>
      <w:r w:rsidR="006472A2">
        <w:rPr>
          <w:sz w:val="26"/>
        </w:rPr>
        <w:t xml:space="preserve"> </w:t>
      </w:r>
      <w:r w:rsidR="006472A2">
        <w:t>ГОСТИНИЧНОГО ЗАГОРОДНОГО КОМПЛЕКСА «</w:t>
      </w:r>
      <w:r w:rsidR="006472A2" w:rsidRPr="0013617A">
        <w:rPr>
          <w:lang w:val="en-US"/>
        </w:rPr>
        <w:t>Dolphin</w:t>
      </w:r>
      <w:r w:rsidR="006472A2" w:rsidRPr="0013617A">
        <w:t xml:space="preserve"> </w:t>
      </w:r>
      <w:r w:rsidR="006472A2" w:rsidRPr="0013617A">
        <w:rPr>
          <w:lang w:val="en-US"/>
        </w:rPr>
        <w:t>Planet</w:t>
      </w:r>
      <w:r w:rsidR="006472A2">
        <w:t xml:space="preserve"> »</w:t>
      </w:r>
    </w:p>
    <w:p w:rsidR="00280EF4" w:rsidRPr="00C937B5" w:rsidRDefault="00C937B5" w:rsidP="00C937B5">
      <w:pPr>
        <w:spacing w:line="300" w:lineRule="auto"/>
        <w:ind w:left="0" w:right="204" w:firstLine="0"/>
        <w:rPr>
          <w:szCs w:val="24"/>
        </w:rPr>
      </w:pPr>
      <w:r>
        <w:rPr>
          <w:szCs w:val="24"/>
        </w:rPr>
        <w:t>.</w:t>
      </w:r>
    </w:p>
    <w:p w:rsidR="00280EF4" w:rsidRPr="003071B5" w:rsidRDefault="00280EF4" w:rsidP="003071B5">
      <w:pPr>
        <w:spacing w:after="352"/>
        <w:ind w:left="57" w:right="14" w:firstLine="0"/>
      </w:pPr>
      <w:r>
        <w:t>Физические лица, входящие либо находящиеся на территории</w:t>
      </w:r>
      <w:r w:rsidR="00453BF2">
        <w:t xml:space="preserve"> загородного комплекса «</w:t>
      </w:r>
      <w:proofErr w:type="spellStart"/>
      <w:r w:rsidR="00453BF2" w:rsidRPr="0013617A">
        <w:t>Dolphin</w:t>
      </w:r>
      <w:proofErr w:type="spellEnd"/>
      <w:r w:rsidR="00453BF2" w:rsidRPr="0013617A">
        <w:t xml:space="preserve"> </w:t>
      </w:r>
      <w:proofErr w:type="spellStart"/>
      <w:r w:rsidR="00453BF2" w:rsidRPr="0013617A">
        <w:t>Planet</w:t>
      </w:r>
      <w:proofErr w:type="spellEnd"/>
      <w:r w:rsidR="00A037EC">
        <w:t xml:space="preserve">» </w:t>
      </w:r>
      <w:r>
        <w:t>гостиничного комплекса, обязаны:</w:t>
      </w:r>
    </w:p>
    <w:p w:rsidR="00280EF4" w:rsidRDefault="00A037EC" w:rsidP="006472A2">
      <w:pPr>
        <w:ind w:left="57" w:right="14" w:firstLine="0"/>
        <w:jc w:val="left"/>
      </w:pPr>
      <w:r>
        <w:t>2</w:t>
      </w:r>
      <w:r w:rsidR="006472A2">
        <w:t>.2. В</w:t>
      </w:r>
      <w:r w:rsidR="00280EF4">
        <w:t>ыполнять требования Службы безопасности гостиничного</w:t>
      </w:r>
      <w:r w:rsidR="003071B5" w:rsidRPr="003071B5">
        <w:t xml:space="preserve"> </w:t>
      </w:r>
      <w:r w:rsidR="003071B5">
        <w:t>загородного комплекса</w:t>
      </w:r>
      <w:proofErr w:type="gramStart"/>
      <w:r w:rsidR="00280EF4">
        <w:t xml:space="preserve"> </w:t>
      </w:r>
      <w:r w:rsidR="003071B5">
        <w:t>,</w:t>
      </w:r>
      <w:proofErr w:type="gramEnd"/>
      <w:r w:rsidR="003071B5">
        <w:t xml:space="preserve"> </w:t>
      </w:r>
      <w:r w:rsidR="00280EF4">
        <w:t>направленные на обеспечение безопасности, а также не предпринимать действий, препятствующих выполнению ими служебных обязанностей;</w:t>
      </w:r>
    </w:p>
    <w:p w:rsidR="003071B5" w:rsidRDefault="00A037EC" w:rsidP="003071B5">
      <w:pPr>
        <w:spacing w:after="0" w:line="266" w:lineRule="auto"/>
        <w:ind w:left="0" w:right="0" w:firstLine="0"/>
      </w:pPr>
      <w:r>
        <w:t>2</w:t>
      </w:r>
      <w:r w:rsidR="006472A2">
        <w:t>.3. И</w:t>
      </w:r>
      <w:r w:rsidR="00280EF4">
        <w:t>нформировать Службу безопасности гостиничного</w:t>
      </w:r>
      <w:r w:rsidR="003071B5">
        <w:t xml:space="preserve"> </w:t>
      </w:r>
      <w:r w:rsidR="008512D9">
        <w:t xml:space="preserve">комплекса </w:t>
      </w:r>
      <w:r w:rsidR="003071B5">
        <w:t>«</w:t>
      </w:r>
      <w:r w:rsidR="003071B5" w:rsidRPr="0013617A">
        <w:rPr>
          <w:lang w:val="en-US"/>
        </w:rPr>
        <w:t>Dolphin</w:t>
      </w:r>
      <w:r w:rsidR="003071B5" w:rsidRPr="0013617A">
        <w:t xml:space="preserve"> </w:t>
      </w:r>
      <w:r w:rsidR="003071B5" w:rsidRPr="0013617A">
        <w:rPr>
          <w:lang w:val="en-US"/>
        </w:rPr>
        <w:t>Planet</w:t>
      </w:r>
      <w:r w:rsidR="003071B5">
        <w:t xml:space="preserve"> »</w:t>
      </w:r>
    </w:p>
    <w:p w:rsidR="00280EF4" w:rsidRDefault="00280EF4" w:rsidP="006472A2">
      <w:pPr>
        <w:spacing w:after="317"/>
        <w:ind w:left="57" w:right="14" w:firstLine="85"/>
        <w:jc w:val="left"/>
      </w:pPr>
      <w:r>
        <w:t xml:space="preserve"> о событиях или действиях, создающих угрозу безопасности на территории гостиничного </w:t>
      </w:r>
      <w:proofErr w:type="gramStart"/>
      <w:r>
        <w:t>комплекса</w:t>
      </w:r>
      <w:proofErr w:type="gramEnd"/>
      <w:r>
        <w:t xml:space="preserve"> а также соблюдать дополнительные меры предосторожности.</w:t>
      </w:r>
    </w:p>
    <w:p w:rsidR="008512D9" w:rsidRPr="008512D9" w:rsidRDefault="00453BF2" w:rsidP="008512D9">
      <w:pPr>
        <w:spacing w:after="0" w:line="240" w:lineRule="auto"/>
        <w:ind w:left="142" w:right="0" w:firstLine="0"/>
      </w:pPr>
      <w:r w:rsidRPr="00453BF2">
        <w:rPr>
          <w:sz w:val="26"/>
        </w:rPr>
        <w:lastRenderedPageBreak/>
        <w:t xml:space="preserve">  </w:t>
      </w:r>
      <w:r>
        <w:rPr>
          <w:sz w:val="26"/>
          <w:lang w:val="en-US"/>
        </w:rPr>
        <w:t>III</w:t>
      </w:r>
      <w:r w:rsidR="006472A2">
        <w:rPr>
          <w:sz w:val="26"/>
        </w:rPr>
        <w:t>.</w:t>
      </w:r>
      <w:r w:rsidR="008512D9">
        <w:t xml:space="preserve"> ОГРАНИЧЕНИЯ, НАКЛАДЫВАЕМЫЕ НА ФИЗИЧЕСКИХ ЛИЦ, ВХОДЯЩИХ/НАХОДЯЩИХСЯ НА ТЕРРИТОРИИ ГОСТИНИЧНОГО ЗАГОРОДНОГО КОМПЛЕКСА «</w:t>
      </w:r>
      <w:r w:rsidR="008512D9" w:rsidRPr="0013617A">
        <w:rPr>
          <w:lang w:val="en-US"/>
        </w:rPr>
        <w:t>Dolphin</w:t>
      </w:r>
      <w:r w:rsidR="008512D9" w:rsidRPr="0013617A">
        <w:t xml:space="preserve"> </w:t>
      </w:r>
      <w:r w:rsidR="008512D9" w:rsidRPr="0013617A">
        <w:rPr>
          <w:lang w:val="en-US"/>
        </w:rPr>
        <w:t>Planet</w:t>
      </w:r>
      <w:r w:rsidR="008512D9">
        <w:t xml:space="preserve"> »</w:t>
      </w:r>
    </w:p>
    <w:p w:rsidR="00280EF4" w:rsidRDefault="00A037EC" w:rsidP="008512D9">
      <w:pPr>
        <w:spacing w:after="0" w:line="240" w:lineRule="auto"/>
        <w:ind w:left="142" w:right="0" w:firstLine="0"/>
      </w:pPr>
      <w:r>
        <w:t>3</w:t>
      </w:r>
      <w:r w:rsidR="00280EF4">
        <w:t xml:space="preserve">.1. Физическим лицам, входящим либо находящимся на территории гостиничного </w:t>
      </w:r>
      <w:r w:rsidR="008512D9">
        <w:t>загородного  комплекса «</w:t>
      </w:r>
      <w:proofErr w:type="spellStart"/>
      <w:r w:rsidR="008512D9" w:rsidRPr="0013617A">
        <w:t>Dolphin</w:t>
      </w:r>
      <w:proofErr w:type="spellEnd"/>
      <w:r w:rsidR="008512D9" w:rsidRPr="0013617A">
        <w:t xml:space="preserve"> </w:t>
      </w:r>
      <w:proofErr w:type="spellStart"/>
      <w:r w:rsidR="008512D9" w:rsidRPr="0013617A">
        <w:t>Planet</w:t>
      </w:r>
      <w:proofErr w:type="spellEnd"/>
      <w:r w:rsidR="008512D9">
        <w:t>»</w:t>
      </w:r>
      <w:r w:rsidR="008512D9" w:rsidRPr="008512D9">
        <w:t xml:space="preserve"> </w:t>
      </w:r>
      <w:r w:rsidR="00280EF4">
        <w:t>запрещается:</w:t>
      </w:r>
    </w:p>
    <w:p w:rsidR="00280EF4" w:rsidRDefault="00A037EC" w:rsidP="003071B5">
      <w:pPr>
        <w:ind w:left="0" w:right="14" w:firstLine="562"/>
      </w:pPr>
      <w:r>
        <w:t>3.1.1</w:t>
      </w:r>
      <w:r w:rsidR="00280EF4">
        <w:t>.</w:t>
      </w:r>
      <w:r>
        <w:t xml:space="preserve"> П</w:t>
      </w:r>
      <w:r w:rsidR="00280EF4">
        <w:t xml:space="preserve">роносить (провозить) на территорию гостиничного </w:t>
      </w:r>
      <w:r w:rsidR="008512D9">
        <w:t>загородного  комплекса «</w:t>
      </w:r>
      <w:proofErr w:type="spellStart"/>
      <w:r w:rsidR="008512D9" w:rsidRPr="0013617A">
        <w:t>Dolphin</w:t>
      </w:r>
      <w:proofErr w:type="spellEnd"/>
      <w:r w:rsidR="008512D9" w:rsidRPr="0013617A">
        <w:t xml:space="preserve"> </w:t>
      </w:r>
      <w:proofErr w:type="spellStart"/>
      <w:r w:rsidR="008512D9" w:rsidRPr="0013617A">
        <w:t>Planet</w:t>
      </w:r>
      <w:proofErr w:type="spellEnd"/>
      <w:r w:rsidR="008512D9">
        <w:t>»</w:t>
      </w:r>
      <w:r w:rsidR="008512D9" w:rsidRPr="008512D9">
        <w:t xml:space="preserve"> </w:t>
      </w:r>
      <w:r w:rsidR="00280EF4">
        <w:t>предметы и вещества, запрещенные или ограниченные для перемещения на территории Гостиницы;</w:t>
      </w:r>
    </w:p>
    <w:p w:rsidR="00280EF4" w:rsidRDefault="00A037EC" w:rsidP="006A6968">
      <w:pPr>
        <w:tabs>
          <w:tab w:val="left" w:pos="284"/>
        </w:tabs>
        <w:ind w:left="0" w:right="14" w:firstLine="0"/>
      </w:pPr>
      <w:r>
        <w:t xml:space="preserve">         3.1.2. П</w:t>
      </w:r>
      <w:r w:rsidR="00280EF4">
        <w:t>репятствовать функционированию технических средств обеспечения безопасности, расположенных на территории</w:t>
      </w:r>
      <w:r w:rsidR="008512D9" w:rsidRPr="008512D9">
        <w:t xml:space="preserve"> </w:t>
      </w:r>
      <w:r w:rsidR="008512D9">
        <w:t>загородного  комплекса «</w:t>
      </w:r>
      <w:proofErr w:type="spellStart"/>
      <w:r w:rsidR="008512D9" w:rsidRPr="0013617A">
        <w:t>Dolphin</w:t>
      </w:r>
      <w:proofErr w:type="spellEnd"/>
      <w:r w:rsidR="008512D9" w:rsidRPr="0013617A">
        <w:t xml:space="preserve"> </w:t>
      </w:r>
      <w:proofErr w:type="spellStart"/>
      <w:r w:rsidR="008512D9" w:rsidRPr="0013617A">
        <w:t>Planet</w:t>
      </w:r>
      <w:proofErr w:type="spellEnd"/>
      <w:r w:rsidR="008512D9">
        <w:t>»</w:t>
      </w:r>
      <w:r w:rsidR="00280EF4">
        <w:t>;</w:t>
      </w:r>
    </w:p>
    <w:p w:rsidR="00280EF4" w:rsidRDefault="00A037EC" w:rsidP="006A6968">
      <w:pPr>
        <w:tabs>
          <w:tab w:val="left" w:pos="284"/>
        </w:tabs>
        <w:spacing w:after="0" w:line="360" w:lineRule="auto"/>
        <w:ind w:left="0" w:right="14" w:firstLine="0"/>
      </w:pPr>
      <w:r>
        <w:t xml:space="preserve">         3.1.3. С</w:t>
      </w:r>
      <w:r w:rsidR="00280EF4">
        <w:t>овершать действия, создающие препятствия (в том числе с использованием транспортных и других технических средств)</w:t>
      </w:r>
      <w:proofErr w:type="gramStart"/>
      <w:r w:rsidR="008512D9">
        <w:t>.</w:t>
      </w:r>
      <w:proofErr w:type="gramEnd"/>
      <w:r w:rsidR="008512D9">
        <w:t xml:space="preserve"> Ф</w:t>
      </w:r>
      <w:r w:rsidR="00280EF4">
        <w:t>ункционированию Гостиницы или ограничивающие функционирование объектов гостиничного комплекса, включая распространение заведомо ложных сообщений о событиях или действиях,</w:t>
      </w:r>
      <w:r w:rsidR="00826737">
        <w:t xml:space="preserve"> создающих угрозу безопасности</w:t>
      </w:r>
      <w:proofErr w:type="gramStart"/>
      <w:r w:rsidR="00826737">
        <w:t>.</w:t>
      </w:r>
      <w:proofErr w:type="gramEnd"/>
      <w:r w:rsidR="00826737">
        <w:t xml:space="preserve"> Т</w:t>
      </w:r>
      <w:r w:rsidR="00280EF4">
        <w:t>акже действия, направленные на повреждение (хищение) элементов объектов гостиничного комплекса, которые могут привести их в негодное для эксплуатации состояние либо состояние, угрожающее жизни или здоровью физических лиц;</w:t>
      </w:r>
    </w:p>
    <w:p w:rsidR="00280EF4" w:rsidRDefault="00280EF4" w:rsidP="006A6968">
      <w:pPr>
        <w:tabs>
          <w:tab w:val="left" w:pos="284"/>
        </w:tabs>
        <w:spacing w:after="0" w:line="360" w:lineRule="auto"/>
        <w:ind w:left="0" w:right="14" w:firstLine="510"/>
      </w:pPr>
      <w:r>
        <w:rPr>
          <w:noProof/>
        </w:rPr>
        <w:drawing>
          <wp:inline distT="0" distB="0" distL="0" distR="0">
            <wp:extent cx="4573" cy="9148"/>
            <wp:effectExtent l="0" t="0" r="0" b="0"/>
            <wp:docPr id="5612" name="Picture 5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" name="Picture 56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7EC">
        <w:t>3</w:t>
      </w:r>
      <w:r w:rsidR="008512D9">
        <w:t>.1.4. П</w:t>
      </w:r>
      <w:r>
        <w:t>ередавать документы (карту гостя) сторонним лицам, предоставляющие право прохождения в особые зоны Гостиницы;</w:t>
      </w:r>
    </w:p>
    <w:p w:rsidR="006472A2" w:rsidRDefault="00E6608A" w:rsidP="006A6968">
      <w:pPr>
        <w:tabs>
          <w:tab w:val="left" w:pos="284"/>
        </w:tabs>
        <w:spacing w:after="0" w:line="360" w:lineRule="auto"/>
        <w:ind w:left="426" w:right="14" w:hanging="283"/>
      </w:pPr>
      <w:r>
        <w:t xml:space="preserve">     </w:t>
      </w:r>
      <w:r w:rsidR="008512D9">
        <w:t>3.1.5. О</w:t>
      </w:r>
      <w:r w:rsidR="00280EF4">
        <w:t>существлять проход на территорию гости</w:t>
      </w:r>
      <w:r w:rsidR="006A6968">
        <w:t xml:space="preserve">ничного комплекса </w:t>
      </w:r>
      <w:r w:rsidR="008512D9">
        <w:t xml:space="preserve"> </w:t>
      </w:r>
      <w:r w:rsidR="006472A2">
        <w:t>не (в обход)</w:t>
      </w:r>
    </w:p>
    <w:p w:rsidR="00280EF4" w:rsidRDefault="00280EF4" w:rsidP="006A6968">
      <w:pPr>
        <w:tabs>
          <w:tab w:val="left" w:pos="284"/>
        </w:tabs>
        <w:spacing w:after="0" w:line="360" w:lineRule="auto"/>
        <w:ind w:left="0" w:right="0" w:firstLine="0"/>
      </w:pPr>
      <w:r>
        <w:t>установленных проходов;</w:t>
      </w:r>
    </w:p>
    <w:p w:rsidR="00280EF4" w:rsidRDefault="00280EF4" w:rsidP="006A6968">
      <w:pPr>
        <w:tabs>
          <w:tab w:val="left" w:pos="284"/>
        </w:tabs>
        <w:spacing w:after="0" w:line="360" w:lineRule="auto"/>
        <w:ind w:left="142" w:right="0" w:firstLine="0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613" name="Picture 5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" name="Picture 5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2D9">
        <w:t xml:space="preserve">  </w:t>
      </w:r>
      <w:r w:rsidR="00A037EC">
        <w:t xml:space="preserve">3.1.6. </w:t>
      </w:r>
      <w:r w:rsidR="008512D9">
        <w:t>П</w:t>
      </w:r>
      <w:r>
        <w:t>редпринимать действия, имитирующие подготовку к совершению либо совершение актов незаконного вмешательства в деятельность Гостиницы;</w:t>
      </w:r>
    </w:p>
    <w:p w:rsidR="00280EF4" w:rsidRDefault="008512D9" w:rsidP="006A6968">
      <w:pPr>
        <w:tabs>
          <w:tab w:val="left" w:pos="284"/>
        </w:tabs>
        <w:spacing w:after="0" w:line="360" w:lineRule="auto"/>
        <w:ind w:left="0" w:right="14" w:firstLine="0"/>
      </w:pPr>
      <w:r>
        <w:t xml:space="preserve">      </w:t>
      </w:r>
      <w:r w:rsidR="00A037EC">
        <w:t xml:space="preserve">3.1.7. </w:t>
      </w:r>
      <w:r w:rsidR="006A6968">
        <w:t>И</w:t>
      </w:r>
      <w:r w:rsidR="00280EF4">
        <w:t>спользовать пиротехнические изделия без разрешения Службы безопасности</w:t>
      </w:r>
    </w:p>
    <w:p w:rsidR="00280EF4" w:rsidRDefault="00280EF4" w:rsidP="006A6968">
      <w:pPr>
        <w:tabs>
          <w:tab w:val="left" w:pos="284"/>
        </w:tabs>
        <w:spacing w:after="0" w:line="360" w:lineRule="auto"/>
        <w:ind w:left="0" w:right="14" w:firstLine="0"/>
      </w:pPr>
      <w:r>
        <w:t>гостиничного комплекса</w:t>
      </w:r>
    </w:p>
    <w:p w:rsidR="00280EF4" w:rsidRDefault="00A037EC" w:rsidP="003071B5">
      <w:pPr>
        <w:spacing w:after="0" w:line="360" w:lineRule="auto"/>
        <w:ind w:left="0" w:right="14" w:firstLine="706"/>
      </w:pPr>
      <w:r>
        <w:t>3</w:t>
      </w:r>
      <w:r w:rsidR="00280EF4">
        <w:t>.2. Запрещается проносить в багаже, при себе, в вещах, следующие опасные вещества и предметы:</w:t>
      </w:r>
    </w:p>
    <w:p w:rsidR="006A6968" w:rsidRPr="00826737" w:rsidRDefault="00280EF4" w:rsidP="006A6968">
      <w:pPr>
        <w:spacing w:after="0" w:line="360" w:lineRule="auto"/>
        <w:ind w:left="0" w:right="0" w:firstLine="0"/>
        <w:rPr>
          <w:b/>
        </w:rPr>
      </w:pPr>
      <w:r w:rsidRPr="00826737">
        <w:rPr>
          <w:b/>
          <w:sz w:val="26"/>
        </w:rPr>
        <w:t>Взрывчатые вещества, средства взрывания и предметы, ими начиненные:</w:t>
      </w:r>
    </w:p>
    <w:p w:rsidR="00826737" w:rsidRDefault="00280EF4" w:rsidP="00826737">
      <w:pPr>
        <w:pStyle w:val="a6"/>
        <w:numPr>
          <w:ilvl w:val="3"/>
          <w:numId w:val="3"/>
        </w:numPr>
        <w:spacing w:after="0" w:line="360" w:lineRule="auto"/>
        <w:ind w:left="851" w:right="0" w:hanging="425"/>
      </w:pPr>
      <w:r>
        <w:t xml:space="preserve">пороха всякие, в любой упаковке и в любом количестве; </w:t>
      </w:r>
    </w:p>
    <w:p w:rsidR="00280EF4" w:rsidRDefault="00280EF4" w:rsidP="00826737">
      <w:pPr>
        <w:pStyle w:val="a6"/>
        <w:numPr>
          <w:ilvl w:val="3"/>
          <w:numId w:val="3"/>
        </w:numPr>
        <w:spacing w:after="0" w:line="360" w:lineRule="auto"/>
        <w:ind w:left="851" w:right="0" w:hanging="567"/>
      </w:pPr>
      <w:r>
        <w:t>патроны боевые (в том числе малокалиберные);</w:t>
      </w:r>
    </w:p>
    <w:p w:rsidR="006A6968" w:rsidRDefault="00280EF4" w:rsidP="003071B5">
      <w:pPr>
        <w:numPr>
          <w:ilvl w:val="3"/>
          <w:numId w:val="3"/>
        </w:numPr>
        <w:spacing w:after="30"/>
        <w:ind w:left="821" w:right="14" w:hanging="425"/>
      </w:pPr>
      <w:r>
        <w:t xml:space="preserve">патроны к газовому оружию; </w:t>
      </w:r>
    </w:p>
    <w:p w:rsidR="00280EF4" w:rsidRDefault="00280EF4" w:rsidP="003071B5">
      <w:pPr>
        <w:numPr>
          <w:ilvl w:val="3"/>
          <w:numId w:val="3"/>
        </w:numPr>
        <w:spacing w:after="30"/>
        <w:ind w:left="821" w:right="14" w:hanging="425"/>
      </w:pPr>
      <w:r>
        <w:t xml:space="preserve"> капсюли (пистоны) охотничьи;</w:t>
      </w:r>
    </w:p>
    <w:p w:rsidR="00B37925" w:rsidRDefault="00280EF4" w:rsidP="003071B5">
      <w:pPr>
        <w:numPr>
          <w:ilvl w:val="3"/>
          <w:numId w:val="3"/>
        </w:numPr>
        <w:spacing w:after="88" w:line="308" w:lineRule="auto"/>
        <w:ind w:left="821" w:right="14" w:hanging="425"/>
      </w:pPr>
      <w:r>
        <w:t xml:space="preserve">пиротехнические средства: сигнальные и осветительные ракеты, патроны сигнальные, дымовые патроны (шашки), спички подрывника, бенгальские огни, петарды; </w:t>
      </w:r>
      <w:r>
        <w:tab/>
      </w:r>
    </w:p>
    <w:p w:rsidR="00280EF4" w:rsidRDefault="00280EF4" w:rsidP="003071B5">
      <w:pPr>
        <w:numPr>
          <w:ilvl w:val="3"/>
          <w:numId w:val="3"/>
        </w:numPr>
        <w:spacing w:after="88" w:line="308" w:lineRule="auto"/>
        <w:ind w:left="821" w:right="14" w:hanging="425"/>
      </w:pPr>
      <w:r>
        <w:t>тротил, динамит, тол, аммонал и другие взрывчатые вещества;</w:t>
      </w:r>
    </w:p>
    <w:p w:rsidR="00B37925" w:rsidRDefault="00280EF4" w:rsidP="003071B5">
      <w:pPr>
        <w:numPr>
          <w:ilvl w:val="3"/>
          <w:numId w:val="3"/>
        </w:numPr>
        <w:ind w:left="821" w:right="14" w:hanging="425"/>
      </w:pPr>
      <w:r>
        <w:lastRenderedPageBreak/>
        <w:t xml:space="preserve">капсюли-детонаторы, </w:t>
      </w:r>
      <w:proofErr w:type="spellStart"/>
      <w:r>
        <w:t>электродетонаторы</w:t>
      </w:r>
      <w:proofErr w:type="spellEnd"/>
      <w:r>
        <w:t xml:space="preserve">, </w:t>
      </w:r>
      <w:proofErr w:type="spellStart"/>
      <w:r>
        <w:t>электровоспламенители</w:t>
      </w:r>
      <w:proofErr w:type="spellEnd"/>
      <w:r>
        <w:t xml:space="preserve">, детонирующий и огнепроводный шнур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</w:t>
      </w:r>
    </w:p>
    <w:p w:rsidR="00280EF4" w:rsidRPr="00B37925" w:rsidRDefault="00280EF4" w:rsidP="00B37925">
      <w:pPr>
        <w:ind w:left="0" w:right="14" w:firstLine="0"/>
        <w:rPr>
          <w:b/>
        </w:rPr>
      </w:pPr>
      <w:r w:rsidRPr="00B37925">
        <w:rPr>
          <w:b/>
        </w:rPr>
        <w:t>Сжатые и сжиженные газы:</w:t>
      </w:r>
    </w:p>
    <w:p w:rsidR="00826737" w:rsidRDefault="00280EF4" w:rsidP="003071B5">
      <w:pPr>
        <w:numPr>
          <w:ilvl w:val="3"/>
          <w:numId w:val="3"/>
        </w:numPr>
        <w:spacing w:after="5" w:line="308" w:lineRule="auto"/>
        <w:ind w:left="821" w:right="14" w:hanging="425"/>
      </w:pPr>
      <w:r>
        <w:t>газы для бытового пользования (бутан-пропан) и другие газы;</w:t>
      </w:r>
    </w:p>
    <w:p w:rsidR="00280EF4" w:rsidRDefault="00280EF4" w:rsidP="003071B5">
      <w:pPr>
        <w:numPr>
          <w:ilvl w:val="3"/>
          <w:numId w:val="3"/>
        </w:numPr>
        <w:spacing w:after="5" w:line="308" w:lineRule="auto"/>
        <w:ind w:left="821" w:right="14" w:hanging="425"/>
      </w:pPr>
      <w:r>
        <w:t xml:space="preserve">газовые баллончики с наполнением </w:t>
      </w:r>
      <w:proofErr w:type="spellStart"/>
      <w:r>
        <w:t>нервно-паралитического</w:t>
      </w:r>
      <w:proofErr w:type="spellEnd"/>
      <w:r>
        <w:t xml:space="preserve"> и слезоточивого воздействия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280EF4" w:rsidRPr="00826737" w:rsidRDefault="00280EF4" w:rsidP="003071B5">
      <w:pPr>
        <w:spacing w:line="267" w:lineRule="auto"/>
        <w:ind w:left="24" w:right="0" w:hanging="10"/>
        <w:rPr>
          <w:b/>
        </w:rPr>
      </w:pPr>
      <w:r w:rsidRPr="00826737">
        <w:rPr>
          <w:b/>
          <w:sz w:val="26"/>
        </w:rPr>
        <w:t>Легковоспламеняющиеся жидкости:</w:t>
      </w:r>
    </w:p>
    <w:p w:rsidR="006A6968" w:rsidRDefault="00280EF4" w:rsidP="003071B5">
      <w:pPr>
        <w:numPr>
          <w:ilvl w:val="3"/>
          <w:numId w:val="3"/>
        </w:numPr>
        <w:spacing w:after="33" w:line="308" w:lineRule="auto"/>
        <w:ind w:left="821" w:right="14" w:hanging="425"/>
      </w:pPr>
      <w:r>
        <w:t xml:space="preserve">Ацетон, бензин, пробы легковоспламеняющихся нефтепродуктов, метанол, </w:t>
      </w:r>
      <w:proofErr w:type="spellStart"/>
      <w:r>
        <w:t>метилацетат</w:t>
      </w:r>
      <w:proofErr w:type="spellEnd"/>
      <w:r>
        <w:t xml:space="preserve"> (метиловый эфир), се</w:t>
      </w:r>
      <w:r w:rsidR="006A6968">
        <w:t xml:space="preserve">роуглерод, эфиры, </w:t>
      </w:r>
      <w:proofErr w:type="spellStart"/>
      <w:r w:rsidR="006A6968">
        <w:t>этилцеллозола</w:t>
      </w:r>
      <w:proofErr w:type="spellEnd"/>
    </w:p>
    <w:p w:rsidR="00280EF4" w:rsidRPr="00826737" w:rsidRDefault="00280EF4" w:rsidP="006A6968">
      <w:pPr>
        <w:spacing w:after="33" w:line="308" w:lineRule="auto"/>
        <w:ind w:left="0" w:right="14" w:firstLine="0"/>
        <w:rPr>
          <w:b/>
        </w:rPr>
      </w:pPr>
      <w:r w:rsidRPr="00826737">
        <w:rPr>
          <w:b/>
        </w:rPr>
        <w:t>Воспламеняющиеся твердые вещества:</w:t>
      </w:r>
    </w:p>
    <w:p w:rsidR="00280EF4" w:rsidRDefault="00280EF4" w:rsidP="003071B5">
      <w:pPr>
        <w:numPr>
          <w:ilvl w:val="3"/>
          <w:numId w:val="3"/>
        </w:numPr>
        <w:ind w:left="821" w:right="14" w:hanging="425"/>
      </w:pPr>
      <w:r>
        <w:t>вещества, подверженные самопроизвольному возгоранию;</w:t>
      </w:r>
    </w:p>
    <w:p w:rsidR="00280EF4" w:rsidRDefault="00280EF4" w:rsidP="003071B5">
      <w:pPr>
        <w:numPr>
          <w:ilvl w:val="3"/>
          <w:numId w:val="3"/>
        </w:numPr>
        <w:ind w:left="821" w:right="14" w:hanging="425"/>
      </w:pPr>
      <w:r>
        <w:t>вещества, выделяющие легковоспламеняющиеся газы при взаимодействии с водой:</w:t>
      </w:r>
    </w:p>
    <w:p w:rsidR="00826737" w:rsidRDefault="00280EF4" w:rsidP="006A6968">
      <w:pPr>
        <w:ind w:left="396" w:right="14" w:firstLine="0"/>
      </w:pPr>
      <w:r>
        <w:t xml:space="preserve">калий, натрий, кальций металлический и их сплавы, кальций фосфористый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</w:t>
      </w:r>
    </w:p>
    <w:p w:rsidR="00280EF4" w:rsidRDefault="00280EF4" w:rsidP="00826737">
      <w:pPr>
        <w:pStyle w:val="a6"/>
        <w:numPr>
          <w:ilvl w:val="0"/>
          <w:numId w:val="6"/>
        </w:numPr>
        <w:ind w:right="14"/>
        <w:jc w:val="left"/>
      </w:pPr>
      <w:r>
        <w:t>фосфор белый, желтый и красный и все другие вещества, относящиеся к категории воспламеняющихся твердых веществ;</w:t>
      </w:r>
    </w:p>
    <w:p w:rsidR="00280EF4" w:rsidRPr="00826737" w:rsidRDefault="00280EF4" w:rsidP="003071B5">
      <w:pPr>
        <w:spacing w:line="267" w:lineRule="auto"/>
        <w:ind w:left="24" w:right="0" w:hanging="10"/>
        <w:rPr>
          <w:b/>
        </w:rPr>
      </w:pPr>
      <w:r w:rsidRPr="00826737">
        <w:rPr>
          <w:b/>
          <w:sz w:val="26"/>
        </w:rPr>
        <w:t>Окисляющие вещества и органические перекиси:</w:t>
      </w:r>
    </w:p>
    <w:p w:rsidR="00280EF4" w:rsidRDefault="00280EF4" w:rsidP="003071B5">
      <w:pPr>
        <w:numPr>
          <w:ilvl w:val="3"/>
          <w:numId w:val="3"/>
        </w:numPr>
        <w:ind w:left="821" w:right="14" w:hanging="425"/>
      </w:pPr>
      <w:r>
        <w:t>нитроцеллюлоза коллоидная, в гранулах или хлопьях, сухая или влажная, содержащая менее 25 % воды или растворителя;</w:t>
      </w:r>
    </w:p>
    <w:p w:rsidR="00280EF4" w:rsidRDefault="00280EF4" w:rsidP="003071B5">
      <w:pPr>
        <w:numPr>
          <w:ilvl w:val="3"/>
          <w:numId w:val="3"/>
        </w:numPr>
        <w:ind w:left="821" w:right="14" w:hanging="425"/>
      </w:pPr>
      <w:r>
        <w:t>нитроцеллюлоза коллоидная, в кусках, влажная, содержащая менее 25 % спирта;</w:t>
      </w:r>
    </w:p>
    <w:p w:rsidR="00280EF4" w:rsidRDefault="00280EF4" w:rsidP="003071B5">
      <w:pPr>
        <w:numPr>
          <w:ilvl w:val="3"/>
          <w:numId w:val="3"/>
        </w:numPr>
        <w:ind w:left="821" w:right="14" w:hanging="425"/>
      </w:pPr>
      <w:r>
        <w:t xml:space="preserve">нитроцеллюлоза сухая или влажная, содержащая менее 30 % растворителя или 20 % воды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280EF4" w:rsidRPr="00826737" w:rsidRDefault="00280EF4" w:rsidP="003071B5">
      <w:pPr>
        <w:spacing w:line="267" w:lineRule="auto"/>
        <w:ind w:left="24" w:right="0" w:hanging="10"/>
        <w:rPr>
          <w:b/>
        </w:rPr>
      </w:pPr>
      <w:r w:rsidRPr="00826737">
        <w:rPr>
          <w:b/>
          <w:sz w:val="26"/>
        </w:rPr>
        <w:t>Едкие и коррозирующие вещества:</w:t>
      </w:r>
    </w:p>
    <w:p w:rsidR="00826737" w:rsidRDefault="00280EF4" w:rsidP="00826737">
      <w:pPr>
        <w:pStyle w:val="a6"/>
        <w:numPr>
          <w:ilvl w:val="0"/>
          <w:numId w:val="8"/>
        </w:numPr>
        <w:spacing w:after="5" w:line="308" w:lineRule="auto"/>
        <w:ind w:right="14"/>
      </w:pPr>
      <w:r>
        <w:t xml:space="preserve">сильные неорганические кислоты: соляная, серная, азотная и другие; </w:t>
      </w:r>
      <w:r>
        <w:tab/>
      </w:r>
    </w:p>
    <w:p w:rsidR="00280EF4" w:rsidRDefault="00280EF4" w:rsidP="00826737">
      <w:pPr>
        <w:pStyle w:val="a6"/>
        <w:numPr>
          <w:ilvl w:val="0"/>
          <w:numId w:val="8"/>
        </w:numPr>
        <w:spacing w:after="5" w:line="308" w:lineRule="auto"/>
        <w:ind w:right="14"/>
      </w:pPr>
      <w:proofErr w:type="spellStart"/>
      <w:r>
        <w:t>фтористо-водородная</w:t>
      </w:r>
      <w:proofErr w:type="spellEnd"/>
      <w:r>
        <w:t xml:space="preserve"> (плавиковая) кислота и другие сильные </w:t>
      </w:r>
      <w:proofErr w:type="gramStart"/>
      <w:r>
        <w:t>кислоты</w:t>
      </w:r>
      <w:proofErr w:type="gramEnd"/>
      <w:r>
        <w:t xml:space="preserve"> и коррозирующие вещества;</w:t>
      </w:r>
    </w:p>
    <w:p w:rsidR="00826737" w:rsidRPr="00826737" w:rsidRDefault="00826737" w:rsidP="00826737">
      <w:pPr>
        <w:spacing w:after="36" w:line="267" w:lineRule="auto"/>
        <w:ind w:left="0" w:right="0" w:firstLine="0"/>
        <w:rPr>
          <w:b/>
        </w:rPr>
      </w:pPr>
      <w:r w:rsidRPr="00826737">
        <w:rPr>
          <w:b/>
          <w:sz w:val="26"/>
        </w:rPr>
        <w:t>Ядовитые и отравляющие вещества, а так же токсичные вещества и радиоактивные материалы:</w:t>
      </w:r>
    </w:p>
    <w:p w:rsidR="00826737" w:rsidRDefault="00826737" w:rsidP="00826737">
      <w:pPr>
        <w:numPr>
          <w:ilvl w:val="3"/>
          <w:numId w:val="3"/>
        </w:numPr>
        <w:ind w:left="821" w:right="14" w:hanging="425"/>
      </w:pPr>
      <w:r>
        <w:t xml:space="preserve">любые ядовитые сильнодействующие и отравляющие вещества в жидком или твердом состоянии, упакованные в любую тару; </w:t>
      </w:r>
      <w:proofErr w:type="spellStart"/>
      <w:r>
        <w:t>бруцин</w:t>
      </w:r>
      <w:proofErr w:type="spellEnd"/>
      <w:r>
        <w:t xml:space="preserve">, никотин, стрихнин, </w:t>
      </w:r>
      <w:proofErr w:type="spellStart"/>
      <w:r>
        <w:t>тетрагидрофурфуриловый</w:t>
      </w:r>
      <w:proofErr w:type="spellEnd"/>
      <w:r>
        <w:t xml:space="preserve"> спирт, антифриз, тормозная жидкость, этиленгликоль, ртуть, все соли синильной кислоты и цианистые препараты; циклон, </w:t>
      </w:r>
      <w:proofErr w:type="spellStart"/>
      <w:r>
        <w:t>цианплав</w:t>
      </w:r>
      <w:proofErr w:type="spellEnd"/>
      <w:r>
        <w:t xml:space="preserve">, мышьяковистый ангидрид и т.д.; </w:t>
      </w:r>
    </w:p>
    <w:p w:rsidR="00826737" w:rsidRPr="00826737" w:rsidRDefault="00826737" w:rsidP="00826737">
      <w:pPr>
        <w:ind w:left="0" w:right="14" w:firstLine="0"/>
        <w:rPr>
          <w:b/>
        </w:rPr>
      </w:pPr>
      <w:r w:rsidRPr="00826737">
        <w:rPr>
          <w:b/>
        </w:rPr>
        <w:t>Оружие:</w:t>
      </w:r>
    </w:p>
    <w:p w:rsidR="00826737" w:rsidRDefault="00826737" w:rsidP="00826737">
      <w:pPr>
        <w:numPr>
          <w:ilvl w:val="3"/>
          <w:numId w:val="3"/>
        </w:numPr>
        <w:spacing w:after="279"/>
        <w:ind w:left="821" w:right="14" w:hanging="425"/>
      </w:pPr>
      <w:proofErr w:type="gramStart"/>
      <w:r>
        <w:t xml:space="preserve"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</w:t>
      </w:r>
      <w:proofErr w:type="spellStart"/>
      <w:r>
        <w:t>штык-ножи</w:t>
      </w:r>
      <w:proofErr w:type="spellEnd"/>
      <w:r>
        <w:t>, за исключением случаев и в порядке, установленном законодательством Российской Федерации.</w:t>
      </w:r>
      <w:proofErr w:type="gramEnd"/>
    </w:p>
    <w:p w:rsidR="00826737" w:rsidRDefault="00826737" w:rsidP="00826737">
      <w:pPr>
        <w:ind w:left="57" w:right="14" w:firstLine="0"/>
        <w:jc w:val="left"/>
      </w:pPr>
      <w:r>
        <w:t xml:space="preserve">4.3. Использование беспилотных летательных аппаратов (в том числе </w:t>
      </w:r>
      <w:proofErr w:type="spellStart"/>
      <w:r>
        <w:t>квадрокоптеров</w:t>
      </w:r>
      <w:proofErr w:type="spellEnd"/>
      <w:r>
        <w:t>) на территории гостиничного</w:t>
      </w:r>
      <w:r w:rsidR="00B37925">
        <w:t xml:space="preserve"> загородного  комплекса «</w:t>
      </w:r>
      <w:proofErr w:type="spellStart"/>
      <w:r w:rsidR="00B37925" w:rsidRPr="0013617A">
        <w:t>Dolphin</w:t>
      </w:r>
      <w:proofErr w:type="spellEnd"/>
      <w:r w:rsidR="00B37925" w:rsidRPr="0013617A">
        <w:t xml:space="preserve"> </w:t>
      </w:r>
      <w:proofErr w:type="spellStart"/>
      <w:r w:rsidR="00B37925" w:rsidRPr="0013617A">
        <w:t>Planet</w:t>
      </w:r>
      <w:proofErr w:type="spellEnd"/>
      <w:r w:rsidR="00B37925">
        <w:t xml:space="preserve">» </w:t>
      </w:r>
      <w:r>
        <w:t xml:space="preserve">осуществляется при </w:t>
      </w:r>
      <w:r>
        <w:lastRenderedPageBreak/>
        <w:t>соблюдении требований Постановления Правительства РФ № 138 от 11.03.2010 г. «Об утверждении Федеральных правил использования воздушного пространства РФ».</w:t>
      </w:r>
    </w:p>
    <w:p w:rsidR="00826737" w:rsidRDefault="00826737" w:rsidP="00826737">
      <w:pPr>
        <w:spacing w:after="336"/>
        <w:ind w:left="57" w:right="14" w:firstLine="569"/>
        <w:jc w:val="left"/>
      </w:pPr>
      <w:r>
        <w:t>Сбор информационных материалов с помощью фото и видео регистраторов, установленных на дистанционно управляемых летательных аппаратах и передвижных транспортных средствах, на территории гостиничного комплекса разрешается только с согласия Администрации Гостиницы.</w:t>
      </w:r>
    </w:p>
    <w:p w:rsidR="00826737" w:rsidRDefault="00B37925" w:rsidP="00B37925">
      <w:pPr>
        <w:spacing w:after="0" w:line="240" w:lineRule="auto"/>
        <w:ind w:left="142" w:right="0" w:firstLine="0"/>
      </w:pPr>
      <w:r>
        <w:rPr>
          <w:sz w:val="26"/>
          <w:lang w:val="en-US"/>
        </w:rPr>
        <w:t>V</w:t>
      </w:r>
      <w:r>
        <w:rPr>
          <w:sz w:val="26"/>
        </w:rPr>
        <w:t>.</w:t>
      </w:r>
      <w:r w:rsidRPr="00B37925">
        <w:rPr>
          <w:sz w:val="26"/>
        </w:rPr>
        <w:t xml:space="preserve"> </w:t>
      </w:r>
      <w:r w:rsidR="00826737">
        <w:rPr>
          <w:sz w:val="26"/>
        </w:rPr>
        <w:t>В СЛУЧАЕ НЕИСПОЛЕНИЯ ФИЗИЧЕСКИМИ ЛИЦАМИ, НАХОДЯЩИМИСЯ НА ТЕРРИТОРИИ ГОСТИНИЧНОГО</w:t>
      </w:r>
      <w:r w:rsidRPr="00B37925">
        <w:rPr>
          <w:sz w:val="26"/>
        </w:rPr>
        <w:t xml:space="preserve"> </w:t>
      </w:r>
      <w:r>
        <w:t>ЗАГОРОДНОГО КОМПЛЕКСА «</w:t>
      </w:r>
      <w:r w:rsidRPr="0013617A">
        <w:rPr>
          <w:lang w:val="en-US"/>
        </w:rPr>
        <w:t>Dolphin</w:t>
      </w:r>
      <w:r w:rsidRPr="0013617A">
        <w:t xml:space="preserve"> </w:t>
      </w:r>
      <w:r w:rsidRPr="0013617A">
        <w:rPr>
          <w:lang w:val="en-US"/>
        </w:rPr>
        <w:t>Planet</w:t>
      </w:r>
      <w:r>
        <w:t xml:space="preserve"> »</w:t>
      </w:r>
      <w:r w:rsidR="00826737">
        <w:rPr>
          <w:sz w:val="26"/>
        </w:rPr>
        <w:t>, НАСТОЯЩИХ ПРАВИЛ,</w:t>
      </w:r>
      <w:r>
        <w:rPr>
          <w:sz w:val="26"/>
        </w:rPr>
        <w:t xml:space="preserve"> </w:t>
      </w:r>
      <w:r>
        <w:t>ЗАГОРОДНЫЙ КОМПЛЕКС «</w:t>
      </w:r>
      <w:r w:rsidRPr="0013617A">
        <w:rPr>
          <w:lang w:val="en-US"/>
        </w:rPr>
        <w:t>Dolphin</w:t>
      </w:r>
      <w:r w:rsidRPr="0013617A">
        <w:t xml:space="preserve"> </w:t>
      </w:r>
      <w:r w:rsidRPr="0013617A">
        <w:rPr>
          <w:lang w:val="en-US"/>
        </w:rPr>
        <w:t>Planet</w:t>
      </w:r>
      <w:r>
        <w:t xml:space="preserve"> »</w:t>
      </w:r>
      <w:r>
        <w:rPr>
          <w:sz w:val="26"/>
        </w:rPr>
        <w:t xml:space="preserve">, </w:t>
      </w:r>
      <w:r w:rsidR="00826737">
        <w:rPr>
          <w:sz w:val="26"/>
        </w:rPr>
        <w:t xml:space="preserve"> ОСТАВЛЯЕТ ЗА СОБОЙ ПРАВО НА</w:t>
      </w:r>
      <w:r>
        <w:rPr>
          <w:sz w:val="26"/>
        </w:rPr>
        <w:t xml:space="preserve"> </w:t>
      </w:r>
      <w:r w:rsidR="00826737">
        <w:rPr>
          <w:sz w:val="26"/>
        </w:rPr>
        <w:t>РА</w:t>
      </w:r>
      <w:r>
        <w:rPr>
          <w:sz w:val="26"/>
        </w:rPr>
        <w:t>СТОРЖЕНИЕ ДОГОВОРНЫХ ОТНОШЕНИЙ И</w:t>
      </w:r>
      <w:r w:rsidR="00826737">
        <w:rPr>
          <w:sz w:val="26"/>
        </w:rPr>
        <w:t xml:space="preserve"> ВЫДВОРЕНИИ ИХ С</w:t>
      </w:r>
      <w:r>
        <w:t xml:space="preserve"> </w:t>
      </w:r>
      <w:r w:rsidR="00826737">
        <w:rPr>
          <w:sz w:val="26"/>
        </w:rPr>
        <w:t>ТЕРРИТОРИИ ГОСТИНИЧНОГО КОМПЛЕКСА</w:t>
      </w:r>
      <w:r>
        <w:rPr>
          <w:sz w:val="26"/>
        </w:rPr>
        <w:t>.</w:t>
      </w:r>
    </w:p>
    <w:p w:rsidR="00826737" w:rsidRPr="006B3549" w:rsidRDefault="00826737" w:rsidP="00826737">
      <w:pPr>
        <w:spacing w:after="0" w:line="20" w:lineRule="atLeast"/>
        <w:ind w:left="0" w:right="0"/>
        <w:jc w:val="left"/>
      </w:pPr>
    </w:p>
    <w:p w:rsidR="00280EF4" w:rsidRDefault="00280EF4" w:rsidP="00826737">
      <w:pPr>
        <w:ind w:left="0" w:firstLine="0"/>
      </w:pPr>
    </w:p>
    <w:p w:rsidR="00826737" w:rsidRDefault="00826737" w:rsidP="00826737">
      <w:pPr>
        <w:jc w:val="left"/>
        <w:sectPr w:rsidR="00826737">
          <w:footerReference w:type="even" r:id="rId9"/>
          <w:footerReference w:type="default" r:id="rId10"/>
          <w:footerReference w:type="first" r:id="rId11"/>
          <w:pgSz w:w="11920" w:h="16840"/>
          <w:pgMar w:top="981" w:right="893" w:bottom="1253" w:left="1311" w:header="720" w:footer="1044" w:gutter="0"/>
          <w:pgNumType w:start="11"/>
          <w:cols w:space="720"/>
        </w:sectPr>
      </w:pPr>
    </w:p>
    <w:p w:rsidR="003071B5" w:rsidRPr="006B3549" w:rsidRDefault="003071B5"/>
    <w:sectPr w:rsidR="003071B5" w:rsidRPr="006B3549" w:rsidSect="000B4DC2">
      <w:footerReference w:type="even" r:id="rId12"/>
      <w:footerReference w:type="default" r:id="rId13"/>
      <w:footerReference w:type="first" r:id="rId14"/>
      <w:pgSz w:w="11920" w:h="16840"/>
      <w:pgMar w:top="1440" w:right="922" w:bottom="1440" w:left="13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CA" w:rsidRDefault="00FF5BCA" w:rsidP="000B4DC2">
      <w:pPr>
        <w:spacing w:after="0" w:line="240" w:lineRule="auto"/>
      </w:pPr>
      <w:r>
        <w:separator/>
      </w:r>
    </w:p>
  </w:endnote>
  <w:endnote w:type="continuationSeparator" w:id="0">
    <w:p w:rsidR="00FF5BCA" w:rsidRDefault="00FF5BCA" w:rsidP="000B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0B4DC2">
    <w:pPr>
      <w:spacing w:after="0" w:line="259" w:lineRule="auto"/>
      <w:ind w:left="72" w:right="0" w:firstLine="0"/>
      <w:jc w:val="center"/>
    </w:pPr>
    <w:r w:rsidRPr="000B4DC2">
      <w:fldChar w:fldCharType="begin"/>
    </w:r>
    <w:r w:rsidR="00071C81">
      <w:instrText xml:space="preserve"> PAGE   \* MERGEFORMAT </w:instrText>
    </w:r>
    <w:r w:rsidRPr="000B4DC2">
      <w:fldChar w:fldCharType="separate"/>
    </w:r>
    <w:r w:rsidR="00071C81">
      <w:rPr>
        <w:sz w:val="20"/>
      </w:rPr>
      <w:t>1 1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FF5BCA">
    <w:pPr>
      <w:spacing w:after="0" w:line="259" w:lineRule="auto"/>
      <w:ind w:left="72" w:righ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0B4DC2">
    <w:pPr>
      <w:spacing w:after="0" w:line="259" w:lineRule="auto"/>
      <w:ind w:left="72" w:right="0" w:firstLine="0"/>
      <w:jc w:val="center"/>
    </w:pPr>
    <w:r w:rsidRPr="000B4DC2">
      <w:fldChar w:fldCharType="begin"/>
    </w:r>
    <w:r w:rsidR="00071C81">
      <w:instrText xml:space="preserve"> PAGE   \* MERGEFORMAT </w:instrText>
    </w:r>
    <w:r w:rsidRPr="000B4DC2">
      <w:fldChar w:fldCharType="separate"/>
    </w:r>
    <w:r w:rsidR="00071C81">
      <w:rPr>
        <w:sz w:val="20"/>
      </w:rPr>
      <w:t>1 1</w:t>
    </w:r>
    <w:r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FF5BC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FF5BC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9" w:rsidRDefault="00FF5BC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CA" w:rsidRDefault="00FF5BCA" w:rsidP="000B4DC2">
      <w:pPr>
        <w:spacing w:after="0" w:line="240" w:lineRule="auto"/>
      </w:pPr>
      <w:r>
        <w:separator/>
      </w:r>
    </w:p>
  </w:footnote>
  <w:footnote w:type="continuationSeparator" w:id="0">
    <w:p w:rsidR="00FF5BCA" w:rsidRDefault="00FF5BCA" w:rsidP="000B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34" style="width:8.25pt;height:8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92D44F7"/>
    <w:multiLevelType w:val="hybridMultilevel"/>
    <w:tmpl w:val="D8281DA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2E086E"/>
    <w:multiLevelType w:val="hybridMultilevel"/>
    <w:tmpl w:val="2ADA368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1F7B6B7E"/>
    <w:multiLevelType w:val="hybridMultilevel"/>
    <w:tmpl w:val="077E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D77"/>
    <w:multiLevelType w:val="multilevel"/>
    <w:tmpl w:val="5FE8C5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7F5655"/>
    <w:multiLevelType w:val="hybridMultilevel"/>
    <w:tmpl w:val="6C1AB238"/>
    <w:lvl w:ilvl="0" w:tplc="A18CE6DC">
      <w:start w:val="4"/>
      <w:numFmt w:val="upperRoman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86807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243132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CEC56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6A715E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227D3A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6A6A8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7C5730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10E06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D2493F"/>
    <w:multiLevelType w:val="hybridMultilevel"/>
    <w:tmpl w:val="8550B674"/>
    <w:lvl w:ilvl="0" w:tplc="B7DC10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6DDA6">
      <w:start w:val="1"/>
      <w:numFmt w:val="bullet"/>
      <w:lvlText w:val="o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68BE6">
      <w:start w:val="1"/>
      <w:numFmt w:val="bullet"/>
      <w:lvlText w:val="▪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6D6A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0A40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CBABC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C2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9E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BE3526"/>
    <w:multiLevelType w:val="multilevel"/>
    <w:tmpl w:val="78E8D9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292223"/>
    <w:multiLevelType w:val="hybridMultilevel"/>
    <w:tmpl w:val="80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4"/>
    <w:rsid w:val="00033AC8"/>
    <w:rsid w:val="00071C81"/>
    <w:rsid w:val="000B4DC2"/>
    <w:rsid w:val="0013617A"/>
    <w:rsid w:val="00236C24"/>
    <w:rsid w:val="00280EF4"/>
    <w:rsid w:val="002A7616"/>
    <w:rsid w:val="003071B5"/>
    <w:rsid w:val="00453BF2"/>
    <w:rsid w:val="006472A2"/>
    <w:rsid w:val="006A6968"/>
    <w:rsid w:val="006B3549"/>
    <w:rsid w:val="007E67DC"/>
    <w:rsid w:val="00826737"/>
    <w:rsid w:val="008512D9"/>
    <w:rsid w:val="009167AF"/>
    <w:rsid w:val="009B08FA"/>
    <w:rsid w:val="00A037EC"/>
    <w:rsid w:val="00B37925"/>
    <w:rsid w:val="00C937B5"/>
    <w:rsid w:val="00E272AF"/>
    <w:rsid w:val="00E6608A"/>
    <w:rsid w:val="00E7075C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F4"/>
    <w:pPr>
      <w:spacing w:after="4" w:line="299" w:lineRule="auto"/>
      <w:ind w:left="5697" w:right="202" w:firstLine="63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0EF4"/>
    <w:pPr>
      <w:keepNext/>
      <w:keepLines/>
      <w:spacing w:after="6"/>
      <w:ind w:right="7"/>
      <w:jc w:val="right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F4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A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167AF"/>
    <w:pPr>
      <w:spacing w:after="0" w:line="240" w:lineRule="auto"/>
      <w:ind w:left="5697" w:right="202" w:firstLine="63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E6608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92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reception-oc</cp:lastModifiedBy>
  <cp:revision>4</cp:revision>
  <cp:lastPrinted>2018-12-26T12:54:00Z</cp:lastPrinted>
  <dcterms:created xsi:type="dcterms:W3CDTF">2018-12-26T12:23:00Z</dcterms:created>
  <dcterms:modified xsi:type="dcterms:W3CDTF">2018-12-26T13:15:00Z</dcterms:modified>
</cp:coreProperties>
</file>